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10EBF" w14:textId="72EA4E07" w:rsidR="00C94A91" w:rsidRDefault="00C94A91" w:rsidP="00C94A91">
      <w:pPr>
        <w:tabs>
          <w:tab w:val="center" w:pos="4536"/>
          <w:tab w:val="left" w:pos="8190"/>
        </w:tabs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320660">
        <w:rPr>
          <w:rFonts w:cs="Arial"/>
          <w:b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940F2B4" wp14:editId="663DDCF8">
            <wp:simplePos x="0" y="0"/>
            <wp:positionH relativeFrom="column">
              <wp:posOffset>3175</wp:posOffset>
            </wp:positionH>
            <wp:positionV relativeFrom="paragraph">
              <wp:posOffset>-417195</wp:posOffset>
            </wp:positionV>
            <wp:extent cx="1230111" cy="982980"/>
            <wp:effectExtent l="0" t="0" r="0" b="0"/>
            <wp:wrapNone/>
            <wp:docPr id="3" name="Picture 3" descr="\\IDEADC01\_RedirectedFolders$\luicon\Desktop\COE-Logo-Quad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\\IDEADC01\_RedirectedFolders$\luicon\Desktop\COE-Logo-Quad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111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35FC">
        <w:rPr>
          <w:rFonts w:cs="Arial"/>
          <w:b/>
          <w:noProof/>
          <w:color w:val="FF0000"/>
          <w:lang w:eastAsia="sv-SE"/>
        </w:rPr>
        <w:drawing>
          <wp:anchor distT="0" distB="0" distL="114300" distR="114300" simplePos="0" relativeHeight="251658240" behindDoc="0" locked="0" layoutInCell="1" allowOverlap="1" wp14:anchorId="7B222E15" wp14:editId="21C04A78">
            <wp:simplePos x="0" y="0"/>
            <wp:positionH relativeFrom="column">
              <wp:posOffset>4777740</wp:posOffset>
            </wp:positionH>
            <wp:positionV relativeFrom="paragraph">
              <wp:posOffset>-417195</wp:posOffset>
            </wp:positionV>
            <wp:extent cx="911225" cy="9144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FF7E25" w14:textId="3296FA5A" w:rsidR="00C94A91" w:rsidRDefault="00C94A91" w:rsidP="00504583">
      <w:pPr>
        <w:tabs>
          <w:tab w:val="center" w:pos="4536"/>
          <w:tab w:val="left" w:pos="819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41352A40" w14:textId="77777777" w:rsidR="00504583" w:rsidRDefault="00504583" w:rsidP="00504583">
      <w:pPr>
        <w:tabs>
          <w:tab w:val="center" w:pos="4536"/>
          <w:tab w:val="left" w:pos="819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725160CE" w14:textId="258025E0" w:rsidR="00FF6FC7" w:rsidRPr="00C822D8" w:rsidRDefault="00504583" w:rsidP="00504583">
      <w:pPr>
        <w:tabs>
          <w:tab w:val="center" w:pos="4536"/>
          <w:tab w:val="left" w:pos="8190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val="en-GB"/>
        </w:rPr>
      </w:pPr>
      <w:r w:rsidRPr="00C822D8">
        <w:rPr>
          <w:rFonts w:asciiTheme="minorHAnsi" w:hAnsiTheme="minorHAnsi" w:cstheme="minorHAnsi"/>
          <w:b/>
          <w:sz w:val="24"/>
          <w:szCs w:val="24"/>
          <w:lang w:val="en-GB"/>
        </w:rPr>
        <w:t xml:space="preserve">SIXTH HIGH LEVEL </w:t>
      </w:r>
      <w:r w:rsidRPr="00C822D8">
        <w:rPr>
          <w:rFonts w:asciiTheme="minorHAnsi" w:eastAsia="Calibri" w:hAnsiTheme="minorHAnsi" w:cstheme="minorHAnsi"/>
          <w:b/>
          <w:sz w:val="24"/>
          <w:szCs w:val="24"/>
          <w:lang w:val="en-GB"/>
        </w:rPr>
        <w:t>MEETING OF THE INTER-REGIONAL DIALOGUE ON DEMOCRACY</w:t>
      </w:r>
    </w:p>
    <w:p w14:paraId="380E1034" w14:textId="47346C8D" w:rsidR="00D96C76" w:rsidRDefault="00C822D8" w:rsidP="005045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C822D8">
        <w:rPr>
          <w:rFonts w:asciiTheme="minorHAnsi" w:hAnsiTheme="minorHAnsi" w:cstheme="minorHAnsi"/>
          <w:b/>
          <w:sz w:val="24"/>
          <w:szCs w:val="24"/>
          <w:lang w:val="en-GB"/>
        </w:rPr>
        <w:t>8</w:t>
      </w:r>
      <w:r w:rsidR="00E312B6" w:rsidRPr="00C822D8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r w:rsidR="000E647F">
        <w:rPr>
          <w:rFonts w:asciiTheme="minorHAnsi" w:hAnsiTheme="minorHAnsi" w:cstheme="minorHAnsi"/>
          <w:b/>
          <w:sz w:val="24"/>
          <w:szCs w:val="24"/>
          <w:lang w:val="en-GB"/>
        </w:rPr>
        <w:t>November</w:t>
      </w:r>
      <w:r w:rsidR="00BA35FC" w:rsidRPr="00C822D8">
        <w:rPr>
          <w:rFonts w:asciiTheme="minorHAnsi" w:hAnsiTheme="minorHAnsi" w:cstheme="minorHAnsi"/>
          <w:b/>
          <w:sz w:val="24"/>
          <w:szCs w:val="24"/>
          <w:lang w:val="en-GB"/>
        </w:rPr>
        <w:t xml:space="preserve"> 201</w:t>
      </w:r>
      <w:r w:rsidRPr="00C822D8">
        <w:rPr>
          <w:rFonts w:asciiTheme="minorHAnsi" w:hAnsiTheme="minorHAnsi" w:cstheme="minorHAnsi"/>
          <w:b/>
          <w:sz w:val="24"/>
          <w:szCs w:val="24"/>
          <w:lang w:val="en-GB"/>
        </w:rPr>
        <w:t>6</w:t>
      </w:r>
      <w:r w:rsidR="00504583">
        <w:rPr>
          <w:rFonts w:asciiTheme="minorHAnsi" w:hAnsiTheme="minorHAnsi" w:cstheme="minorHAnsi"/>
          <w:b/>
          <w:sz w:val="24"/>
          <w:szCs w:val="24"/>
          <w:lang w:val="en-GB"/>
        </w:rPr>
        <w:t xml:space="preserve"> - </w:t>
      </w:r>
      <w:r w:rsidRPr="00C822D8">
        <w:rPr>
          <w:rFonts w:asciiTheme="minorHAnsi" w:hAnsiTheme="minorHAnsi" w:cstheme="minorHAnsi"/>
          <w:b/>
          <w:sz w:val="24"/>
          <w:szCs w:val="24"/>
          <w:lang w:val="en-GB"/>
        </w:rPr>
        <w:t>Strasbourg, France</w:t>
      </w:r>
    </w:p>
    <w:p w14:paraId="2DBA8144" w14:textId="464AF326" w:rsidR="00B14BB8" w:rsidRPr="00C822D8" w:rsidRDefault="00B14BB8" w:rsidP="00504583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val="en-GB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  <w:lang w:val="en-GB"/>
        </w:rPr>
        <w:t>Palais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asciiTheme="minorHAnsi" w:hAnsiTheme="minorHAnsi" w:cstheme="minorHAnsi"/>
          <w:b/>
          <w:sz w:val="24"/>
          <w:szCs w:val="24"/>
          <w:lang w:val="en-GB"/>
        </w:rPr>
        <w:t>L’Europe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en-GB"/>
        </w:rPr>
        <w:t xml:space="preserve"> – Room 13</w:t>
      </w:r>
    </w:p>
    <w:p w14:paraId="2101DBF2" w14:textId="77777777" w:rsidR="00203FD1" w:rsidRPr="00C822D8" w:rsidRDefault="00203FD1" w:rsidP="00203FD1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val="en-GB"/>
        </w:rPr>
      </w:pPr>
    </w:p>
    <w:p w14:paraId="52EFC8BD" w14:textId="234300F2" w:rsidR="00D96C76" w:rsidRPr="00C822D8" w:rsidRDefault="00D96C76" w:rsidP="00203FD1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val="en-GB"/>
        </w:rPr>
      </w:pPr>
      <w:r w:rsidRPr="00C822D8">
        <w:rPr>
          <w:rFonts w:asciiTheme="minorHAnsi" w:eastAsia="Calibri" w:hAnsiTheme="minorHAnsi" w:cstheme="minorHAnsi"/>
          <w:b/>
          <w:sz w:val="24"/>
          <w:szCs w:val="24"/>
          <w:lang w:val="en-GB"/>
        </w:rPr>
        <w:t>AGENDA</w:t>
      </w:r>
      <w:bookmarkStart w:id="0" w:name="_GoBack"/>
      <w:bookmarkEnd w:id="0"/>
    </w:p>
    <w:p w14:paraId="7549447C" w14:textId="77777777" w:rsidR="00D96C76" w:rsidRPr="00C822D8" w:rsidRDefault="00D96C76" w:rsidP="00D96C76">
      <w:pPr>
        <w:spacing w:after="0" w:line="240" w:lineRule="auto"/>
        <w:ind w:left="540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3AC841F7" w14:textId="07154B89" w:rsidR="000E647F" w:rsidRDefault="000E647F" w:rsidP="000E647F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Opening</w:t>
      </w:r>
      <w:r w:rsidR="00D96C76" w:rsidRPr="00EB2B33">
        <w:rPr>
          <w:rFonts w:asciiTheme="minorHAnsi" w:eastAsia="Calibri" w:hAnsiTheme="minorHAnsi" w:cstheme="minorHAnsi"/>
          <w:b/>
          <w:lang w:val="en-GB"/>
        </w:rPr>
        <w:t xml:space="preserve"> Remarks by</w:t>
      </w:r>
      <w:r w:rsidR="00871424" w:rsidRPr="00EB2B33">
        <w:rPr>
          <w:rFonts w:asciiTheme="minorHAnsi" w:eastAsia="Calibri" w:hAnsiTheme="minorHAnsi" w:cstheme="minorHAnsi"/>
          <w:b/>
          <w:lang w:val="en-GB"/>
        </w:rPr>
        <w:t xml:space="preserve"> H.E.</w:t>
      </w:r>
      <w:r w:rsidR="00C822D8" w:rsidRPr="00EB2B33">
        <w:rPr>
          <w:rFonts w:asciiTheme="minorHAnsi" w:eastAsia="Calibri" w:hAnsiTheme="minorHAnsi" w:cstheme="minorHAnsi"/>
          <w:b/>
          <w:lang w:val="en-GB"/>
        </w:rPr>
        <w:t xml:space="preserve"> </w:t>
      </w:r>
      <w:proofErr w:type="spellStart"/>
      <w:r w:rsidR="00C822D8" w:rsidRPr="00EB2B33">
        <w:rPr>
          <w:rFonts w:asciiTheme="minorHAnsi" w:eastAsia="Calibri" w:hAnsiTheme="minorHAnsi" w:cstheme="minorHAnsi"/>
          <w:b/>
          <w:lang w:val="en-GB"/>
        </w:rPr>
        <w:t>Thorbjørn</w:t>
      </w:r>
      <w:proofErr w:type="spellEnd"/>
      <w:r w:rsidR="00C822D8" w:rsidRPr="00EB2B33">
        <w:rPr>
          <w:rFonts w:asciiTheme="minorHAnsi" w:eastAsia="Calibri" w:hAnsiTheme="minorHAnsi" w:cstheme="minorHAnsi"/>
          <w:b/>
          <w:lang w:val="en-GB"/>
        </w:rPr>
        <w:t xml:space="preserve"> Jagland</w:t>
      </w:r>
      <w:r w:rsidR="00BA35FC" w:rsidRPr="00EB2B33">
        <w:rPr>
          <w:rFonts w:asciiTheme="minorHAnsi" w:eastAsia="Calibri" w:hAnsiTheme="minorHAnsi" w:cstheme="minorHAnsi"/>
          <w:b/>
          <w:lang w:val="en-GB"/>
        </w:rPr>
        <w:t xml:space="preserve">, </w:t>
      </w:r>
      <w:r w:rsidR="00C822D8" w:rsidRPr="00EB2B33">
        <w:rPr>
          <w:rFonts w:asciiTheme="minorHAnsi" w:eastAsia="Calibri" w:hAnsiTheme="minorHAnsi" w:cstheme="minorHAnsi"/>
          <w:b/>
          <w:lang w:val="en-GB"/>
        </w:rPr>
        <w:t xml:space="preserve">Secretary General of the Council of Europe </w:t>
      </w:r>
      <w:r w:rsidR="00FC2296" w:rsidRPr="00FC2296">
        <w:rPr>
          <w:rFonts w:asciiTheme="minorHAnsi" w:eastAsia="Calibri" w:hAnsiTheme="minorHAnsi" w:cstheme="minorHAnsi"/>
          <w:lang w:val="en-GB"/>
        </w:rPr>
        <w:t>(5-10 mins)</w:t>
      </w:r>
    </w:p>
    <w:p w14:paraId="436215B1" w14:textId="77777777" w:rsidR="000E647F" w:rsidRPr="000E647F" w:rsidRDefault="000E647F" w:rsidP="000E647F">
      <w:pPr>
        <w:spacing w:after="0" w:line="240" w:lineRule="auto"/>
        <w:ind w:left="180"/>
        <w:rPr>
          <w:rFonts w:asciiTheme="minorHAnsi" w:hAnsiTheme="minorHAnsi" w:cstheme="minorHAnsi"/>
          <w:b/>
          <w:lang w:val="en-GB"/>
        </w:rPr>
      </w:pPr>
    </w:p>
    <w:p w14:paraId="68C8243A" w14:textId="15B7C9EE" w:rsidR="00C822D8" w:rsidRPr="00EB2B33" w:rsidRDefault="000E647F" w:rsidP="00C822D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Welcoming Remarks by </w:t>
      </w:r>
      <w:r w:rsidR="00C822D8" w:rsidRPr="00EB2B33">
        <w:rPr>
          <w:rFonts w:asciiTheme="minorHAnsi" w:eastAsia="Calibri" w:hAnsiTheme="minorHAnsi" w:cstheme="minorHAnsi"/>
          <w:b/>
          <w:lang w:val="en-GB"/>
        </w:rPr>
        <w:t xml:space="preserve">H.E. Yves </w:t>
      </w:r>
      <w:proofErr w:type="spellStart"/>
      <w:r w:rsidR="00C822D8" w:rsidRPr="00EB2B33">
        <w:rPr>
          <w:rFonts w:asciiTheme="minorHAnsi" w:eastAsia="Calibri" w:hAnsiTheme="minorHAnsi" w:cstheme="minorHAnsi"/>
          <w:b/>
          <w:lang w:val="en-GB"/>
        </w:rPr>
        <w:t>Leterm</w:t>
      </w:r>
      <w:r w:rsidR="00C822D8" w:rsidRPr="00EB2B33">
        <w:rPr>
          <w:rFonts w:asciiTheme="minorHAnsi" w:hAnsiTheme="minorHAnsi" w:cstheme="minorHAnsi"/>
          <w:b/>
          <w:lang w:val="en-GB"/>
        </w:rPr>
        <w:t>e</w:t>
      </w:r>
      <w:proofErr w:type="spellEnd"/>
      <w:r w:rsidR="00C822D8" w:rsidRPr="00EB2B33">
        <w:rPr>
          <w:rFonts w:asciiTheme="minorHAnsi" w:hAnsiTheme="minorHAnsi" w:cstheme="minorHAnsi"/>
          <w:b/>
          <w:lang w:val="en-GB"/>
        </w:rPr>
        <w:t>,</w:t>
      </w:r>
      <w:r w:rsidR="00C822D8" w:rsidRPr="00EB2B33">
        <w:rPr>
          <w:rFonts w:asciiTheme="minorHAnsi" w:eastAsia="Calibri" w:hAnsiTheme="minorHAnsi" w:cstheme="minorHAnsi"/>
          <w:b/>
          <w:lang w:val="en-GB"/>
        </w:rPr>
        <w:t xml:space="preserve"> Secretary General of </w:t>
      </w:r>
      <w:r w:rsidR="00D96C76" w:rsidRPr="00EB2B33">
        <w:rPr>
          <w:rFonts w:asciiTheme="minorHAnsi" w:eastAsia="Calibri" w:hAnsiTheme="minorHAnsi" w:cstheme="minorHAnsi"/>
          <w:b/>
          <w:lang w:val="en-GB"/>
        </w:rPr>
        <w:t xml:space="preserve">International IDEA </w:t>
      </w:r>
      <w:r w:rsidR="00FC2296" w:rsidRPr="00FC2296">
        <w:rPr>
          <w:rFonts w:asciiTheme="minorHAnsi" w:eastAsia="Calibri" w:hAnsiTheme="minorHAnsi" w:cstheme="minorHAnsi"/>
          <w:lang w:val="en-GB"/>
        </w:rPr>
        <w:t>(5-10 mins)</w:t>
      </w:r>
    </w:p>
    <w:p w14:paraId="4FB4C14A" w14:textId="77777777" w:rsidR="00C822D8" w:rsidRPr="00EB2B33" w:rsidRDefault="00C822D8" w:rsidP="00C822D8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</w:p>
    <w:p w14:paraId="17C07A6B" w14:textId="1D414F53" w:rsidR="00B909B8" w:rsidRPr="00EB2B33" w:rsidRDefault="00B909B8" w:rsidP="00C822D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/>
        <w:rPr>
          <w:rFonts w:asciiTheme="minorHAnsi" w:hAnsiTheme="minorHAnsi" w:cstheme="minorHAnsi"/>
          <w:b/>
          <w:lang w:val="en-GB"/>
        </w:rPr>
      </w:pPr>
      <w:r w:rsidRPr="00EB2B33">
        <w:rPr>
          <w:rFonts w:asciiTheme="minorHAnsi" w:eastAsia="Calibri" w:hAnsiTheme="minorHAnsi" w:cstheme="minorHAnsi"/>
          <w:b/>
          <w:lang w:val="en-GB"/>
        </w:rPr>
        <w:t>Keynote</w:t>
      </w:r>
      <w:r w:rsidRPr="00EB2B33">
        <w:rPr>
          <w:rFonts w:asciiTheme="minorHAnsi" w:hAnsiTheme="minorHAnsi" w:cstheme="minorHAnsi"/>
          <w:b/>
          <w:lang w:val="en-GB"/>
        </w:rPr>
        <w:t xml:space="preserve"> address by </w:t>
      </w:r>
      <w:r w:rsidR="00C822D8" w:rsidRPr="00EB2B33">
        <w:rPr>
          <w:rFonts w:asciiTheme="minorHAnsi" w:hAnsiTheme="minorHAnsi" w:cstheme="minorHAnsi"/>
          <w:b/>
          <w:lang w:val="en-GB"/>
        </w:rPr>
        <w:t>Mr.</w:t>
      </w:r>
      <w:r w:rsidR="00C822D8" w:rsidRPr="00EB2B33">
        <w:rPr>
          <w:rFonts w:asciiTheme="minorHAnsi" w:eastAsia="Calibri" w:hAnsiTheme="minorHAnsi" w:cstheme="minorHAnsi"/>
          <w:b/>
          <w:lang w:val="en-GB"/>
        </w:rPr>
        <w:t xml:space="preserve"> Michael </w:t>
      </w:r>
      <w:proofErr w:type="spellStart"/>
      <w:r w:rsidR="00C822D8" w:rsidRPr="00EB2B33">
        <w:rPr>
          <w:rFonts w:asciiTheme="minorHAnsi" w:eastAsia="Calibri" w:hAnsiTheme="minorHAnsi" w:cstheme="minorHAnsi"/>
          <w:b/>
          <w:lang w:val="en-GB"/>
        </w:rPr>
        <w:t>Møller</w:t>
      </w:r>
      <w:proofErr w:type="spellEnd"/>
      <w:r w:rsidR="00C822D8" w:rsidRPr="00EB2B33">
        <w:rPr>
          <w:rFonts w:asciiTheme="minorHAnsi" w:eastAsia="Calibri" w:hAnsiTheme="minorHAnsi" w:cstheme="minorHAnsi"/>
          <w:b/>
          <w:lang w:val="en-GB"/>
        </w:rPr>
        <w:t>, Director-General of the United Nations Office in Geneva</w:t>
      </w:r>
      <w:r w:rsidRPr="00EB2B33">
        <w:rPr>
          <w:rFonts w:asciiTheme="minorHAnsi" w:eastAsia="Calibri" w:hAnsiTheme="minorHAnsi" w:cstheme="minorHAnsi"/>
          <w:b/>
          <w:lang w:val="en-GB"/>
        </w:rPr>
        <w:t xml:space="preserve">, representing Secretary-General Ban Ki-moon </w:t>
      </w:r>
      <w:r w:rsidR="00FC2296" w:rsidRPr="00FC2296">
        <w:rPr>
          <w:rFonts w:asciiTheme="minorHAnsi" w:eastAsia="Calibri" w:hAnsiTheme="minorHAnsi" w:cstheme="minorHAnsi"/>
          <w:lang w:val="en-GB"/>
        </w:rPr>
        <w:t>(</w:t>
      </w:r>
      <w:r w:rsidR="00FC2296">
        <w:rPr>
          <w:rFonts w:asciiTheme="minorHAnsi" w:eastAsia="Calibri" w:hAnsiTheme="minorHAnsi" w:cstheme="minorHAnsi"/>
          <w:lang w:val="en-GB"/>
        </w:rPr>
        <w:t>15</w:t>
      </w:r>
      <w:r w:rsidR="00FC2296" w:rsidRPr="00FC2296">
        <w:rPr>
          <w:rFonts w:asciiTheme="minorHAnsi" w:eastAsia="Calibri" w:hAnsiTheme="minorHAnsi" w:cstheme="minorHAnsi"/>
          <w:lang w:val="en-GB"/>
        </w:rPr>
        <w:t xml:space="preserve"> mins)</w:t>
      </w:r>
    </w:p>
    <w:p w14:paraId="580FBA99" w14:textId="77777777" w:rsidR="00B909B8" w:rsidRPr="00EB2B33" w:rsidRDefault="00B909B8" w:rsidP="00B909B8">
      <w:pPr>
        <w:spacing w:after="0" w:line="240" w:lineRule="auto"/>
        <w:rPr>
          <w:rFonts w:asciiTheme="minorHAnsi" w:hAnsiTheme="minorHAnsi" w:cstheme="minorHAnsi"/>
          <w:b/>
          <w:lang w:val="en-GB"/>
        </w:rPr>
      </w:pPr>
    </w:p>
    <w:p w14:paraId="13686ED5" w14:textId="593E13FB" w:rsidR="00E42086" w:rsidRPr="00EB2B33" w:rsidRDefault="00492F55" w:rsidP="00FF6FC7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270" w:hanging="270"/>
        <w:rPr>
          <w:rFonts w:asciiTheme="minorHAnsi" w:hAnsiTheme="minorHAnsi" w:cstheme="minorHAnsi"/>
          <w:b/>
          <w:lang w:val="en-GB"/>
        </w:rPr>
      </w:pPr>
      <w:r w:rsidRPr="00EB2B33">
        <w:rPr>
          <w:rFonts w:asciiTheme="minorHAnsi" w:hAnsiTheme="minorHAnsi" w:cstheme="minorHAnsi"/>
          <w:b/>
          <w:lang w:val="en-GB"/>
        </w:rPr>
        <w:t xml:space="preserve">Promoting Gender Equality and Political </w:t>
      </w:r>
      <w:r w:rsidR="00564DBC">
        <w:rPr>
          <w:rFonts w:asciiTheme="minorHAnsi" w:hAnsiTheme="minorHAnsi" w:cstheme="minorHAnsi"/>
          <w:b/>
          <w:lang w:val="en-GB"/>
        </w:rPr>
        <w:t>Empowerment</w:t>
      </w:r>
      <w:r w:rsidRPr="00EB2B33">
        <w:rPr>
          <w:rFonts w:asciiTheme="minorHAnsi" w:hAnsiTheme="minorHAnsi" w:cstheme="minorHAnsi"/>
          <w:b/>
          <w:lang w:val="en-GB"/>
        </w:rPr>
        <w:t xml:space="preserve"> of Women</w:t>
      </w:r>
    </w:p>
    <w:p w14:paraId="34B40093" w14:textId="77777777" w:rsidR="00FF6FC7" w:rsidRPr="00EB2B33" w:rsidRDefault="00FF6FC7" w:rsidP="00FF6FC7">
      <w:pPr>
        <w:tabs>
          <w:tab w:val="num" w:pos="180"/>
        </w:tabs>
        <w:spacing w:after="0" w:line="240" w:lineRule="auto"/>
        <w:ind w:left="270" w:hanging="270"/>
        <w:jc w:val="both"/>
        <w:rPr>
          <w:rFonts w:asciiTheme="minorHAnsi" w:hAnsiTheme="minorHAnsi" w:cstheme="minorHAnsi"/>
          <w:lang w:val="en-GB"/>
        </w:rPr>
      </w:pPr>
    </w:p>
    <w:p w14:paraId="731D7C8C" w14:textId="5818730B" w:rsidR="00BA35FC" w:rsidRPr="00EB2B33" w:rsidRDefault="00BA35FC" w:rsidP="00203FD1">
      <w:pPr>
        <w:spacing w:after="0" w:line="240" w:lineRule="auto"/>
        <w:ind w:left="180"/>
        <w:jc w:val="both"/>
        <w:rPr>
          <w:rFonts w:asciiTheme="minorHAnsi" w:hAnsiTheme="minorHAnsi" w:cstheme="minorHAnsi"/>
          <w:lang w:val="en-GB"/>
        </w:rPr>
      </w:pPr>
      <w:r w:rsidRPr="00EB2B33">
        <w:rPr>
          <w:rFonts w:asciiTheme="minorHAnsi" w:hAnsiTheme="minorHAnsi" w:cstheme="minorHAnsi"/>
          <w:lang w:val="en-GB"/>
        </w:rPr>
        <w:t xml:space="preserve">In recognition of the </w:t>
      </w:r>
      <w:r w:rsidR="00C822D8" w:rsidRPr="00EB2B33">
        <w:rPr>
          <w:rFonts w:asciiTheme="minorHAnsi" w:hAnsiTheme="minorHAnsi" w:cstheme="minorHAnsi"/>
          <w:lang w:val="en-GB"/>
        </w:rPr>
        <w:t xml:space="preserve">work advanced by the Regional Organizations on gender equality and political </w:t>
      </w:r>
      <w:r w:rsidR="00564DBC">
        <w:rPr>
          <w:rFonts w:asciiTheme="minorHAnsi" w:hAnsiTheme="minorHAnsi" w:cstheme="minorHAnsi"/>
          <w:lang w:val="en-GB"/>
        </w:rPr>
        <w:t>empowerment</w:t>
      </w:r>
      <w:r w:rsidR="00C822D8" w:rsidRPr="00EB2B33">
        <w:rPr>
          <w:rFonts w:asciiTheme="minorHAnsi" w:hAnsiTheme="minorHAnsi" w:cstheme="minorHAnsi"/>
          <w:lang w:val="en-GB"/>
        </w:rPr>
        <w:t xml:space="preserve"> of women</w:t>
      </w:r>
      <w:r w:rsidR="00C84E76" w:rsidRPr="00EB2B33">
        <w:rPr>
          <w:rFonts w:asciiTheme="minorHAnsi" w:hAnsiTheme="minorHAnsi" w:cstheme="minorHAnsi"/>
          <w:lang w:val="en-GB"/>
        </w:rPr>
        <w:t xml:space="preserve"> as a key element to</w:t>
      </w:r>
      <w:r w:rsidR="00C822D8" w:rsidRPr="00EB2B33">
        <w:rPr>
          <w:rFonts w:asciiTheme="minorHAnsi" w:hAnsiTheme="minorHAnsi" w:cstheme="minorHAnsi"/>
          <w:lang w:val="en-GB"/>
        </w:rPr>
        <w:t xml:space="preserve"> strengthen democracy in the regions, </w:t>
      </w:r>
      <w:r w:rsidR="00C84E76" w:rsidRPr="00EB2B33">
        <w:rPr>
          <w:rFonts w:asciiTheme="minorHAnsi" w:hAnsiTheme="minorHAnsi" w:cstheme="minorHAnsi"/>
          <w:lang w:val="en-GB"/>
        </w:rPr>
        <w:t xml:space="preserve">and its link to education to tackle the main challenges in this field, </w:t>
      </w:r>
      <w:r w:rsidR="00C822D8" w:rsidRPr="00EB2B33">
        <w:rPr>
          <w:rFonts w:asciiTheme="minorHAnsi" w:hAnsiTheme="minorHAnsi" w:cstheme="minorHAnsi"/>
          <w:lang w:val="en-GB"/>
        </w:rPr>
        <w:t xml:space="preserve">the Sixth High Level Meeting of the </w:t>
      </w:r>
      <w:r w:rsidRPr="00EB2B33">
        <w:rPr>
          <w:rFonts w:asciiTheme="minorHAnsi" w:hAnsiTheme="minorHAnsi" w:cstheme="minorHAnsi"/>
          <w:lang w:val="en-GB"/>
        </w:rPr>
        <w:t>Inter-Regional Dialogue on Democracy adopts the theme</w:t>
      </w:r>
      <w:r w:rsidR="00C84E76" w:rsidRPr="00EB2B33">
        <w:rPr>
          <w:rFonts w:asciiTheme="minorHAnsi" w:hAnsiTheme="minorHAnsi" w:cstheme="minorHAnsi"/>
          <w:lang w:val="en-GB"/>
        </w:rPr>
        <w:t>:</w:t>
      </w:r>
      <w:r w:rsidRPr="00EB2B33">
        <w:rPr>
          <w:rFonts w:asciiTheme="minorHAnsi" w:hAnsiTheme="minorHAnsi" w:cstheme="minorHAnsi"/>
          <w:lang w:val="en-GB"/>
        </w:rPr>
        <w:t xml:space="preserve"> </w:t>
      </w:r>
      <w:r w:rsidRPr="00EB2B33">
        <w:rPr>
          <w:rFonts w:asciiTheme="minorHAnsi" w:hAnsiTheme="minorHAnsi" w:cstheme="minorHAnsi"/>
          <w:i/>
          <w:lang w:val="en-GB"/>
        </w:rPr>
        <w:t>“</w:t>
      </w:r>
      <w:r w:rsidR="00C822D8" w:rsidRPr="00EB2B33">
        <w:rPr>
          <w:rFonts w:asciiTheme="minorHAnsi" w:hAnsiTheme="minorHAnsi" w:cstheme="minorHAnsi"/>
          <w:i/>
          <w:lang w:val="en-GB"/>
        </w:rPr>
        <w:t>Education for Democracy as a Central Element for the Promotion of Gender Equality and the Empowerment of Women</w:t>
      </w:r>
      <w:r w:rsidR="00FF6FC7" w:rsidRPr="00EB2B33">
        <w:rPr>
          <w:rFonts w:asciiTheme="minorHAnsi" w:hAnsiTheme="minorHAnsi" w:cstheme="minorHAnsi"/>
          <w:i/>
          <w:lang w:val="en-GB"/>
        </w:rPr>
        <w:t>”.</w:t>
      </w:r>
    </w:p>
    <w:p w14:paraId="31878CA0" w14:textId="77777777" w:rsidR="00FF6FC7" w:rsidRPr="00EB2B33" w:rsidRDefault="00FF6FC7" w:rsidP="00203FD1">
      <w:pPr>
        <w:spacing w:after="0" w:line="240" w:lineRule="auto"/>
        <w:ind w:left="180"/>
        <w:jc w:val="both"/>
        <w:rPr>
          <w:rFonts w:asciiTheme="minorHAnsi" w:hAnsiTheme="minorHAnsi" w:cstheme="minorHAnsi"/>
          <w:b/>
          <w:lang w:val="en-GB"/>
        </w:rPr>
      </w:pPr>
    </w:p>
    <w:p w14:paraId="29D21FCA" w14:textId="52A65CE2" w:rsidR="00BA35FC" w:rsidRPr="00EB2B33" w:rsidRDefault="00BA35FC" w:rsidP="00203FD1">
      <w:pPr>
        <w:spacing w:after="0" w:line="240" w:lineRule="auto"/>
        <w:ind w:left="180"/>
        <w:jc w:val="both"/>
        <w:rPr>
          <w:rFonts w:asciiTheme="minorHAnsi" w:eastAsia="Calibri" w:hAnsiTheme="minorHAnsi" w:cstheme="minorHAnsi"/>
          <w:lang w:val="en-GB"/>
        </w:rPr>
      </w:pPr>
      <w:r w:rsidRPr="00EB2B33">
        <w:rPr>
          <w:rFonts w:asciiTheme="minorHAnsi" w:eastAsia="Calibri" w:hAnsiTheme="minorHAnsi" w:cstheme="minorHAnsi"/>
          <w:lang w:val="en-GB"/>
        </w:rPr>
        <w:t xml:space="preserve">In particular, the </w:t>
      </w:r>
      <w:r w:rsidR="00C84E76" w:rsidRPr="00EB2B33">
        <w:rPr>
          <w:rFonts w:asciiTheme="minorHAnsi" w:eastAsia="Calibri" w:hAnsiTheme="minorHAnsi" w:cstheme="minorHAnsi"/>
          <w:lang w:val="en-GB"/>
        </w:rPr>
        <w:t>Six</w:t>
      </w:r>
      <w:r w:rsidRPr="00EB2B33">
        <w:rPr>
          <w:rFonts w:asciiTheme="minorHAnsi" w:eastAsia="Calibri" w:hAnsiTheme="minorHAnsi" w:cstheme="minorHAnsi"/>
          <w:lang w:val="en-GB"/>
        </w:rPr>
        <w:t xml:space="preserve">th High Level Meeting will endeavour to </w:t>
      </w:r>
      <w:r w:rsidR="00C84E76" w:rsidRPr="00EB2B33">
        <w:rPr>
          <w:rFonts w:asciiTheme="minorHAnsi" w:eastAsia="Calibri" w:hAnsiTheme="minorHAnsi" w:cstheme="minorHAnsi"/>
          <w:lang w:val="en-GB"/>
        </w:rPr>
        <w:t>follow these guiding</w:t>
      </w:r>
      <w:r w:rsidRPr="00EB2B33">
        <w:rPr>
          <w:rFonts w:asciiTheme="minorHAnsi" w:eastAsia="Calibri" w:hAnsiTheme="minorHAnsi" w:cstheme="minorHAnsi"/>
          <w:lang w:val="en-GB"/>
        </w:rPr>
        <w:t xml:space="preserve"> questions:</w:t>
      </w:r>
    </w:p>
    <w:p w14:paraId="382AB5BC" w14:textId="77777777" w:rsidR="00FF6FC7" w:rsidRPr="00EB2B33" w:rsidRDefault="00FF6FC7" w:rsidP="00203FD1">
      <w:pPr>
        <w:spacing w:after="0" w:line="240" w:lineRule="auto"/>
        <w:ind w:left="180"/>
        <w:jc w:val="both"/>
        <w:rPr>
          <w:rFonts w:asciiTheme="minorHAnsi" w:hAnsiTheme="minorHAnsi" w:cstheme="minorHAnsi"/>
          <w:lang w:val="en-GB"/>
        </w:rPr>
      </w:pPr>
    </w:p>
    <w:p w14:paraId="75097AFA" w14:textId="7E112ED8" w:rsidR="00BA35FC" w:rsidRPr="00EB2B33" w:rsidRDefault="00BA35FC" w:rsidP="00492F55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EB2B33">
        <w:rPr>
          <w:rFonts w:asciiTheme="minorHAnsi" w:eastAsia="Calibri" w:hAnsiTheme="minorHAnsi" w:cstheme="minorHAnsi"/>
          <w:lang w:val="en-GB"/>
        </w:rPr>
        <w:t xml:space="preserve">What are the experiences and lessons learned by your </w:t>
      </w:r>
      <w:r w:rsidR="00B70DCB" w:rsidRPr="00EB2B33">
        <w:rPr>
          <w:rFonts w:asciiTheme="minorHAnsi" w:eastAsia="Calibri" w:hAnsiTheme="minorHAnsi" w:cstheme="minorHAnsi"/>
          <w:lang w:val="en-GB"/>
        </w:rPr>
        <w:t>regional o</w:t>
      </w:r>
      <w:r w:rsidR="00C84E76" w:rsidRPr="00EB2B33">
        <w:rPr>
          <w:rFonts w:asciiTheme="minorHAnsi" w:eastAsia="Calibri" w:hAnsiTheme="minorHAnsi" w:cstheme="minorHAnsi"/>
          <w:lang w:val="en-GB"/>
        </w:rPr>
        <w:t xml:space="preserve">rganization regarding gender equality and political </w:t>
      </w:r>
      <w:r w:rsidR="00564DBC">
        <w:rPr>
          <w:rFonts w:asciiTheme="minorHAnsi" w:eastAsia="Calibri" w:hAnsiTheme="minorHAnsi" w:cstheme="minorHAnsi"/>
          <w:lang w:val="en-GB"/>
        </w:rPr>
        <w:t>empowerment</w:t>
      </w:r>
      <w:r w:rsidR="00C84E76" w:rsidRPr="00EB2B33">
        <w:rPr>
          <w:rFonts w:asciiTheme="minorHAnsi" w:eastAsia="Calibri" w:hAnsiTheme="minorHAnsi" w:cstheme="minorHAnsi"/>
          <w:lang w:val="en-GB"/>
        </w:rPr>
        <w:t xml:space="preserve"> of women</w:t>
      </w:r>
      <w:r w:rsidRPr="00EB2B33">
        <w:rPr>
          <w:rFonts w:asciiTheme="minorHAnsi" w:eastAsia="Calibri" w:hAnsiTheme="minorHAnsi" w:cstheme="minorHAnsi"/>
          <w:lang w:val="en-GB"/>
        </w:rPr>
        <w:t>?</w:t>
      </w:r>
      <w:r w:rsidR="00C84E76" w:rsidRPr="00EB2B33">
        <w:rPr>
          <w:rFonts w:asciiTheme="minorHAnsi" w:eastAsia="Calibri" w:hAnsiTheme="minorHAnsi" w:cstheme="minorHAnsi"/>
          <w:lang w:val="en-GB"/>
        </w:rPr>
        <w:t xml:space="preserve"> How does these lessons incorporate regional policies on Education?</w:t>
      </w:r>
    </w:p>
    <w:p w14:paraId="20205F79" w14:textId="77777777" w:rsidR="00492F55" w:rsidRPr="00EB2B33" w:rsidRDefault="00492F55" w:rsidP="00492F55">
      <w:pPr>
        <w:pStyle w:val="ListParagraph"/>
        <w:tabs>
          <w:tab w:val="left" w:pos="993"/>
        </w:tabs>
        <w:spacing w:after="0" w:line="240" w:lineRule="auto"/>
        <w:ind w:left="540"/>
        <w:jc w:val="both"/>
        <w:rPr>
          <w:rFonts w:asciiTheme="minorHAnsi" w:hAnsiTheme="minorHAnsi" w:cstheme="minorHAnsi"/>
          <w:lang w:val="en-GB"/>
        </w:rPr>
      </w:pPr>
    </w:p>
    <w:p w14:paraId="600EE546" w14:textId="31AA2C03" w:rsidR="00BA35FC" w:rsidRPr="00EB2B33" w:rsidRDefault="00B70DCB" w:rsidP="00492F55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EB2B33">
        <w:rPr>
          <w:rFonts w:asciiTheme="minorHAnsi" w:hAnsiTheme="minorHAnsi" w:cstheme="minorHAnsi"/>
          <w:lang w:val="en-GB"/>
        </w:rPr>
        <w:t>What activities can regional o</w:t>
      </w:r>
      <w:r w:rsidR="00BA35FC" w:rsidRPr="00EB2B33">
        <w:rPr>
          <w:rFonts w:asciiTheme="minorHAnsi" w:hAnsiTheme="minorHAnsi" w:cstheme="minorHAnsi"/>
          <w:lang w:val="en-GB"/>
        </w:rPr>
        <w:t xml:space="preserve">rganizations jointly </w:t>
      </w:r>
      <w:r w:rsidR="00BA35FC" w:rsidRPr="00EB2B33">
        <w:rPr>
          <w:rFonts w:asciiTheme="minorHAnsi" w:eastAsia="Calibri" w:hAnsiTheme="minorHAnsi" w:cstheme="minorHAnsi"/>
          <w:lang w:val="en-GB"/>
        </w:rPr>
        <w:t>undertake</w:t>
      </w:r>
      <w:r w:rsidR="00FF6FC7" w:rsidRPr="00EB2B33">
        <w:rPr>
          <w:rFonts w:asciiTheme="minorHAnsi" w:eastAsia="Calibri" w:hAnsiTheme="minorHAnsi" w:cstheme="minorHAnsi"/>
          <w:lang w:val="en-GB"/>
        </w:rPr>
        <w:t>,</w:t>
      </w:r>
      <w:r w:rsidR="00BA35FC" w:rsidRPr="00EB2B33">
        <w:rPr>
          <w:rFonts w:asciiTheme="minorHAnsi" w:eastAsia="Calibri" w:hAnsiTheme="minorHAnsi" w:cstheme="minorHAnsi"/>
          <w:lang w:val="en-GB"/>
        </w:rPr>
        <w:t xml:space="preserve"> and in cooperation with the UN</w:t>
      </w:r>
      <w:r w:rsidR="00C84E76" w:rsidRPr="00EB2B33">
        <w:rPr>
          <w:rFonts w:asciiTheme="minorHAnsi" w:eastAsia="Calibri" w:hAnsiTheme="minorHAnsi" w:cstheme="minorHAnsi"/>
          <w:lang w:val="en-GB"/>
        </w:rPr>
        <w:t xml:space="preserve"> and the Communities of Democracies</w:t>
      </w:r>
      <w:r w:rsidR="00FF6FC7" w:rsidRPr="00EB2B33">
        <w:rPr>
          <w:rFonts w:asciiTheme="minorHAnsi" w:eastAsia="Calibri" w:hAnsiTheme="minorHAnsi" w:cstheme="minorHAnsi"/>
          <w:lang w:val="en-GB"/>
        </w:rPr>
        <w:t>,</w:t>
      </w:r>
      <w:r w:rsidR="00BA35FC" w:rsidRPr="00EB2B33">
        <w:rPr>
          <w:rFonts w:asciiTheme="minorHAnsi" w:eastAsia="Calibri" w:hAnsiTheme="minorHAnsi" w:cstheme="minorHAnsi"/>
          <w:lang w:val="en-GB"/>
        </w:rPr>
        <w:t xml:space="preserve"> to enhance</w:t>
      </w:r>
      <w:r w:rsidR="00C84E76" w:rsidRPr="00EB2B33">
        <w:rPr>
          <w:rFonts w:asciiTheme="minorHAnsi" w:eastAsia="Calibri" w:hAnsiTheme="minorHAnsi" w:cstheme="minorHAnsi"/>
          <w:lang w:val="en-GB"/>
        </w:rPr>
        <w:t xml:space="preserve"> gender equality and political </w:t>
      </w:r>
      <w:r w:rsidR="00564DBC">
        <w:rPr>
          <w:rFonts w:asciiTheme="minorHAnsi" w:eastAsia="Calibri" w:hAnsiTheme="minorHAnsi" w:cstheme="minorHAnsi"/>
          <w:lang w:val="en-GB"/>
        </w:rPr>
        <w:t>empowerment</w:t>
      </w:r>
      <w:r w:rsidR="00C84E76" w:rsidRPr="00EB2B33">
        <w:rPr>
          <w:rFonts w:asciiTheme="minorHAnsi" w:eastAsia="Calibri" w:hAnsiTheme="minorHAnsi" w:cstheme="minorHAnsi"/>
          <w:lang w:val="en-GB"/>
        </w:rPr>
        <w:t xml:space="preserve"> of women</w:t>
      </w:r>
      <w:r w:rsidR="00BA35FC" w:rsidRPr="00EB2B33">
        <w:rPr>
          <w:rFonts w:asciiTheme="minorHAnsi" w:eastAsia="Calibri" w:hAnsiTheme="minorHAnsi" w:cstheme="minorHAnsi"/>
          <w:lang w:val="en-GB"/>
        </w:rPr>
        <w:t>?</w:t>
      </w:r>
    </w:p>
    <w:p w14:paraId="14FB5810" w14:textId="77777777" w:rsidR="00492F55" w:rsidRPr="00EB2B33" w:rsidRDefault="00492F55" w:rsidP="00492F55">
      <w:pPr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542D02A1" w14:textId="2020FEE0" w:rsidR="009113E2" w:rsidRPr="00EB2B33" w:rsidRDefault="003E6D75" w:rsidP="00492F55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EB2B33">
        <w:rPr>
          <w:rFonts w:asciiTheme="minorHAnsi" w:hAnsiTheme="minorHAnsi" w:cstheme="minorHAnsi"/>
          <w:lang w:val="en-GB"/>
        </w:rPr>
        <w:t xml:space="preserve">What concrete measures are </w:t>
      </w:r>
      <w:r w:rsidR="00BA35FC" w:rsidRPr="00EB2B33">
        <w:rPr>
          <w:rFonts w:asciiTheme="minorHAnsi" w:hAnsiTheme="minorHAnsi" w:cstheme="minorHAnsi"/>
          <w:lang w:val="en-GB"/>
        </w:rPr>
        <w:t>needed to strengthen th</w:t>
      </w:r>
      <w:r w:rsidR="00B70DCB" w:rsidRPr="00EB2B33">
        <w:rPr>
          <w:rFonts w:asciiTheme="minorHAnsi" w:hAnsiTheme="minorHAnsi" w:cstheme="minorHAnsi"/>
          <w:lang w:val="en-GB"/>
        </w:rPr>
        <w:t>e effectiveness of the work of regional o</w:t>
      </w:r>
      <w:r w:rsidR="00BA35FC" w:rsidRPr="00EB2B33">
        <w:rPr>
          <w:rFonts w:asciiTheme="minorHAnsi" w:hAnsiTheme="minorHAnsi" w:cstheme="minorHAnsi"/>
          <w:lang w:val="en-GB"/>
        </w:rPr>
        <w:t>rganizations in</w:t>
      </w:r>
      <w:r w:rsidR="00C84E76" w:rsidRPr="00EB2B33">
        <w:rPr>
          <w:rFonts w:asciiTheme="minorHAnsi" w:hAnsiTheme="minorHAnsi" w:cstheme="minorHAnsi"/>
          <w:lang w:val="en-GB"/>
        </w:rPr>
        <w:t xml:space="preserve"> promoting gender equality</w:t>
      </w:r>
      <w:r w:rsidR="00BA35FC" w:rsidRPr="00EB2B33">
        <w:rPr>
          <w:rFonts w:asciiTheme="minorHAnsi" w:hAnsiTheme="minorHAnsi" w:cstheme="minorHAnsi"/>
          <w:lang w:val="en-GB"/>
        </w:rPr>
        <w:t>?</w:t>
      </w:r>
    </w:p>
    <w:p w14:paraId="2576BF88" w14:textId="77777777" w:rsidR="00492F55" w:rsidRPr="00EB2B33" w:rsidRDefault="00492F55" w:rsidP="00492F55">
      <w:pPr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lang w:val="en-GB"/>
        </w:rPr>
      </w:pPr>
    </w:p>
    <w:p w14:paraId="3DBEB336" w14:textId="3D025705" w:rsidR="00B70DCB" w:rsidRPr="00EB2B33" w:rsidRDefault="00B70DCB" w:rsidP="00492F55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b/>
          <w:lang w:val="en-GB"/>
        </w:rPr>
      </w:pPr>
      <w:r w:rsidRPr="00EB2B33">
        <w:rPr>
          <w:rFonts w:asciiTheme="minorHAnsi" w:hAnsiTheme="minorHAnsi" w:cstheme="minorHAnsi"/>
          <w:lang w:val="en-GB"/>
        </w:rPr>
        <w:t>How can regional organizations make use of information and communication technologies, such as the internet and social media to strengthen their democracy support work and improve their outreach</w:t>
      </w:r>
      <w:r w:rsidR="00FF6FC7" w:rsidRPr="00EB2B33">
        <w:rPr>
          <w:rFonts w:asciiTheme="minorHAnsi" w:hAnsiTheme="minorHAnsi" w:cstheme="minorHAnsi"/>
          <w:lang w:val="en-GB"/>
        </w:rPr>
        <w:t>,</w:t>
      </w:r>
      <w:r w:rsidRPr="00EB2B33">
        <w:rPr>
          <w:rFonts w:asciiTheme="minorHAnsi" w:hAnsiTheme="minorHAnsi" w:cstheme="minorHAnsi"/>
          <w:lang w:val="en-GB"/>
        </w:rPr>
        <w:t xml:space="preserve"> especially to the youth?</w:t>
      </w:r>
    </w:p>
    <w:p w14:paraId="50A40D85" w14:textId="77777777" w:rsidR="00B70DCB" w:rsidRPr="00EB2B33" w:rsidRDefault="00B70DCB" w:rsidP="00203FD1">
      <w:pPr>
        <w:pStyle w:val="ListParagraph"/>
        <w:spacing w:after="0" w:line="240" w:lineRule="auto"/>
        <w:ind w:left="180"/>
        <w:jc w:val="both"/>
        <w:rPr>
          <w:rFonts w:asciiTheme="minorHAnsi" w:hAnsiTheme="minorHAnsi" w:cstheme="minorHAnsi"/>
          <w:b/>
          <w:lang w:val="en-GB"/>
        </w:rPr>
      </w:pPr>
    </w:p>
    <w:p w14:paraId="61528DDF" w14:textId="540EDF02" w:rsidR="00BA35FC" w:rsidRPr="00EB2B33" w:rsidRDefault="00BA35FC" w:rsidP="00203FD1">
      <w:pPr>
        <w:pStyle w:val="ListParagraph"/>
        <w:numPr>
          <w:ilvl w:val="0"/>
          <w:numId w:val="1"/>
        </w:numPr>
        <w:ind w:left="180"/>
        <w:jc w:val="both"/>
        <w:rPr>
          <w:rFonts w:asciiTheme="minorHAnsi" w:eastAsia="Calibri" w:hAnsiTheme="minorHAnsi" w:cstheme="minorHAnsi"/>
          <w:b/>
          <w:lang w:val="en-GB"/>
        </w:rPr>
      </w:pPr>
      <w:r w:rsidRPr="00EB2B33">
        <w:rPr>
          <w:rFonts w:asciiTheme="minorHAnsi" w:eastAsia="Calibri" w:hAnsiTheme="minorHAnsi" w:cstheme="minorHAnsi"/>
          <w:b/>
          <w:lang w:val="en-GB"/>
        </w:rPr>
        <w:t xml:space="preserve">Briefing on the </w:t>
      </w:r>
      <w:r w:rsidR="00492F55" w:rsidRPr="00EB2B33">
        <w:rPr>
          <w:rFonts w:asciiTheme="minorHAnsi" w:eastAsia="Calibri" w:hAnsiTheme="minorHAnsi" w:cstheme="minorHAnsi"/>
          <w:b/>
          <w:lang w:val="en-GB"/>
        </w:rPr>
        <w:t>Policy Roundtable organized by the Council of Europe, with the Heads of the Regional Organizations.</w:t>
      </w:r>
    </w:p>
    <w:p w14:paraId="5E61FBD5" w14:textId="7230E2C0" w:rsidR="00492F55" w:rsidRPr="00EB2B33" w:rsidRDefault="00492F55" w:rsidP="00203FD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180"/>
        <w:jc w:val="both"/>
        <w:rPr>
          <w:rFonts w:asciiTheme="minorHAnsi" w:hAnsiTheme="minorHAnsi" w:cstheme="minorHAnsi"/>
          <w:b/>
          <w:lang w:val="en-GB"/>
        </w:rPr>
      </w:pPr>
      <w:r w:rsidRPr="00EB2B33">
        <w:rPr>
          <w:rFonts w:asciiTheme="minorHAnsi" w:hAnsiTheme="minorHAnsi" w:cstheme="minorHAnsi"/>
          <w:b/>
          <w:lang w:val="en-GB"/>
        </w:rPr>
        <w:t>Next stages of the Inter-Regional Dialogue for Democracy (IRDD)</w:t>
      </w:r>
    </w:p>
    <w:p w14:paraId="020FDD55" w14:textId="77777777" w:rsidR="00D96C76" w:rsidRPr="00EB2B33" w:rsidRDefault="00D96C76" w:rsidP="00203FD1">
      <w:pPr>
        <w:tabs>
          <w:tab w:val="left" w:pos="180"/>
        </w:tabs>
        <w:spacing w:after="0" w:line="240" w:lineRule="auto"/>
        <w:ind w:left="180" w:hanging="360"/>
        <w:jc w:val="both"/>
        <w:rPr>
          <w:rFonts w:asciiTheme="minorHAnsi" w:eastAsia="Calibri" w:hAnsiTheme="minorHAnsi" w:cstheme="minorHAnsi"/>
          <w:b/>
          <w:lang w:val="en-GB"/>
        </w:rPr>
      </w:pPr>
    </w:p>
    <w:p w14:paraId="543A2EC6" w14:textId="73247138" w:rsidR="00492F55" w:rsidRPr="00EB2B33" w:rsidRDefault="000E647F" w:rsidP="000E647F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270" w:hanging="270"/>
        <w:jc w:val="both"/>
        <w:rPr>
          <w:rFonts w:asciiTheme="minorHAnsi" w:hAnsiTheme="minorHAnsi" w:cstheme="minorHAnsi"/>
          <w:b/>
          <w:lang w:val="en-GB"/>
        </w:rPr>
      </w:pPr>
      <w:r>
        <w:rPr>
          <w:rFonts w:asciiTheme="minorHAnsi" w:eastAsia="Calibri" w:hAnsiTheme="minorHAnsi" w:cstheme="minorHAnsi"/>
          <w:b/>
          <w:lang w:val="en-GB"/>
        </w:rPr>
        <w:t>Date and Venue of a possible</w:t>
      </w:r>
      <w:r w:rsidR="00D96C76" w:rsidRPr="00EB2B33">
        <w:rPr>
          <w:rFonts w:asciiTheme="minorHAnsi" w:eastAsia="Calibri" w:hAnsiTheme="minorHAnsi" w:cstheme="minorHAnsi"/>
          <w:b/>
          <w:lang w:val="en-GB"/>
        </w:rPr>
        <w:t xml:space="preserve"> </w:t>
      </w:r>
      <w:r>
        <w:rPr>
          <w:rFonts w:asciiTheme="minorHAnsi" w:eastAsia="Calibri" w:hAnsiTheme="minorHAnsi" w:cstheme="minorHAnsi"/>
          <w:b/>
          <w:lang w:val="en-GB"/>
        </w:rPr>
        <w:t>Seventh</w:t>
      </w:r>
      <w:r w:rsidR="00BA35FC" w:rsidRPr="00EB2B33">
        <w:rPr>
          <w:rFonts w:asciiTheme="minorHAnsi" w:eastAsia="Calibri" w:hAnsiTheme="minorHAnsi" w:cstheme="minorHAnsi"/>
          <w:b/>
          <w:lang w:val="en-GB"/>
        </w:rPr>
        <w:t xml:space="preserve"> </w:t>
      </w:r>
      <w:r w:rsidR="00170A35" w:rsidRPr="00EB2B33">
        <w:rPr>
          <w:rFonts w:asciiTheme="minorHAnsi" w:eastAsia="Calibri" w:hAnsiTheme="minorHAnsi" w:cstheme="minorHAnsi"/>
          <w:b/>
          <w:lang w:val="en-GB"/>
        </w:rPr>
        <w:t xml:space="preserve">High Level </w:t>
      </w:r>
      <w:r w:rsidR="00D96C76" w:rsidRPr="00EB2B33">
        <w:rPr>
          <w:rFonts w:asciiTheme="minorHAnsi" w:eastAsia="Calibri" w:hAnsiTheme="minorHAnsi" w:cstheme="minorHAnsi"/>
          <w:b/>
          <w:lang w:val="en-GB"/>
        </w:rPr>
        <w:t xml:space="preserve">Meeting of the Inter-Regional Dialogue on Democracy </w:t>
      </w:r>
    </w:p>
    <w:p w14:paraId="316081D8" w14:textId="77777777" w:rsidR="00492F55" w:rsidRPr="00EB2B33" w:rsidRDefault="00492F55" w:rsidP="00492F55">
      <w:pPr>
        <w:tabs>
          <w:tab w:val="left" w:pos="180"/>
        </w:tabs>
        <w:spacing w:after="0" w:line="240" w:lineRule="auto"/>
        <w:ind w:left="270"/>
        <w:jc w:val="both"/>
        <w:rPr>
          <w:rFonts w:asciiTheme="minorHAnsi" w:hAnsiTheme="minorHAnsi" w:cstheme="minorHAnsi"/>
          <w:b/>
          <w:lang w:val="en-GB"/>
        </w:rPr>
      </w:pPr>
    </w:p>
    <w:p w14:paraId="3AEE821A" w14:textId="0279E649" w:rsidR="00D96C76" w:rsidRPr="00EB2B33" w:rsidRDefault="00492F55" w:rsidP="00A50B3B">
      <w:pPr>
        <w:numPr>
          <w:ilvl w:val="0"/>
          <w:numId w:val="1"/>
        </w:numPr>
        <w:tabs>
          <w:tab w:val="left" w:pos="180"/>
          <w:tab w:val="left" w:pos="720"/>
        </w:tabs>
        <w:spacing w:after="0" w:line="240" w:lineRule="auto"/>
        <w:ind w:left="180" w:hanging="270"/>
        <w:jc w:val="both"/>
        <w:rPr>
          <w:rFonts w:asciiTheme="minorHAnsi" w:eastAsia="Calibri" w:hAnsiTheme="minorHAnsi" w:cstheme="minorHAnsi"/>
          <w:b/>
          <w:sz w:val="20"/>
          <w:szCs w:val="20"/>
          <w:lang w:val="en-GB"/>
        </w:rPr>
      </w:pPr>
      <w:r w:rsidRPr="00EB2B33">
        <w:rPr>
          <w:rFonts w:asciiTheme="minorHAnsi" w:eastAsia="Calibri" w:hAnsiTheme="minorHAnsi" w:cstheme="minorHAnsi"/>
          <w:b/>
          <w:lang w:val="en-GB"/>
        </w:rPr>
        <w:t>Other Matters</w:t>
      </w:r>
    </w:p>
    <w:sectPr w:rsidR="00D96C76" w:rsidRPr="00EB2B33" w:rsidSect="00203FD1">
      <w:headerReference w:type="default" r:id="rId10"/>
      <w:footerReference w:type="default" r:id="rId11"/>
      <w:pgSz w:w="11906" w:h="16838"/>
      <w:pgMar w:top="1008" w:right="1411" w:bottom="1411" w:left="1411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082A3" w14:textId="77777777" w:rsidR="007A6B95" w:rsidRDefault="007A6B95" w:rsidP="00D96C76">
      <w:pPr>
        <w:spacing w:after="0" w:line="240" w:lineRule="auto"/>
      </w:pPr>
      <w:r>
        <w:separator/>
      </w:r>
    </w:p>
  </w:endnote>
  <w:endnote w:type="continuationSeparator" w:id="0">
    <w:p w14:paraId="1540FE98" w14:textId="77777777" w:rsidR="007A6B95" w:rsidRDefault="007A6B95" w:rsidP="00D9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933B8" w14:textId="37EF6C72" w:rsidR="003B2BEA" w:rsidRDefault="00B14BB8">
    <w:pPr>
      <w:pStyle w:val="Footer"/>
      <w:jc w:val="right"/>
    </w:pPr>
  </w:p>
  <w:p w14:paraId="7FE1FC98" w14:textId="77777777" w:rsidR="003B2BEA" w:rsidRDefault="00B14B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BD48A" w14:textId="77777777" w:rsidR="007A6B95" w:rsidRDefault="007A6B95" w:rsidP="00D96C76">
      <w:pPr>
        <w:spacing w:after="0" w:line="240" w:lineRule="auto"/>
      </w:pPr>
      <w:r>
        <w:separator/>
      </w:r>
    </w:p>
  </w:footnote>
  <w:footnote w:type="continuationSeparator" w:id="0">
    <w:p w14:paraId="430947ED" w14:textId="77777777" w:rsidR="007A6B95" w:rsidRDefault="007A6B95" w:rsidP="00D9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F64A5" w14:textId="7FD855E9" w:rsidR="00D96C76" w:rsidRPr="00D96C76" w:rsidRDefault="00D96C76" w:rsidP="00D96C76">
    <w:pPr>
      <w:pStyle w:val="Header"/>
      <w:jc w:val="right"/>
      <w:rPr>
        <w:color w:val="FF0000"/>
        <w:sz w:val="24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652C"/>
    <w:multiLevelType w:val="hybridMultilevel"/>
    <w:tmpl w:val="2F9825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12FD"/>
    <w:multiLevelType w:val="hybridMultilevel"/>
    <w:tmpl w:val="CB7847DA"/>
    <w:lvl w:ilvl="0" w:tplc="041D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7321F7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67CF9"/>
    <w:multiLevelType w:val="hybridMultilevel"/>
    <w:tmpl w:val="E31080DC"/>
    <w:lvl w:ilvl="0" w:tplc="F39C29C0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AD7983"/>
    <w:multiLevelType w:val="hybridMultilevel"/>
    <w:tmpl w:val="6BCE5A9E"/>
    <w:lvl w:ilvl="0" w:tplc="55CE3D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724C34"/>
    <w:multiLevelType w:val="hybridMultilevel"/>
    <w:tmpl w:val="5398681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3128D0"/>
    <w:multiLevelType w:val="hybridMultilevel"/>
    <w:tmpl w:val="5F34D6B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A0479D"/>
    <w:multiLevelType w:val="hybridMultilevel"/>
    <w:tmpl w:val="EF3A474C"/>
    <w:lvl w:ilvl="0" w:tplc="B290B62A">
      <w:start w:val="1"/>
      <w:numFmt w:val="lowerLetter"/>
      <w:lvlText w:val="%1."/>
      <w:lvlJc w:val="left"/>
      <w:pPr>
        <w:ind w:left="54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76"/>
    <w:rsid w:val="00070627"/>
    <w:rsid w:val="000E647F"/>
    <w:rsid w:val="00170A35"/>
    <w:rsid w:val="00203FD1"/>
    <w:rsid w:val="00232E45"/>
    <w:rsid w:val="00364A44"/>
    <w:rsid w:val="003E6D75"/>
    <w:rsid w:val="004040F1"/>
    <w:rsid w:val="00492F55"/>
    <w:rsid w:val="004B172A"/>
    <w:rsid w:val="004B42C6"/>
    <w:rsid w:val="004D1C8B"/>
    <w:rsid w:val="00504583"/>
    <w:rsid w:val="00564DBC"/>
    <w:rsid w:val="007A6B95"/>
    <w:rsid w:val="00871424"/>
    <w:rsid w:val="00876F78"/>
    <w:rsid w:val="008C414F"/>
    <w:rsid w:val="009113E2"/>
    <w:rsid w:val="00A35124"/>
    <w:rsid w:val="00AE72FE"/>
    <w:rsid w:val="00B14BB8"/>
    <w:rsid w:val="00B70DCB"/>
    <w:rsid w:val="00B909B8"/>
    <w:rsid w:val="00BA35FC"/>
    <w:rsid w:val="00BB6898"/>
    <w:rsid w:val="00C72086"/>
    <w:rsid w:val="00C822D8"/>
    <w:rsid w:val="00C84E76"/>
    <w:rsid w:val="00C94A91"/>
    <w:rsid w:val="00D96C76"/>
    <w:rsid w:val="00E312B6"/>
    <w:rsid w:val="00E42086"/>
    <w:rsid w:val="00EB2B33"/>
    <w:rsid w:val="00F15099"/>
    <w:rsid w:val="00F46B2D"/>
    <w:rsid w:val="00F76460"/>
    <w:rsid w:val="00FC2296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942305F"/>
  <w15:docId w15:val="{99DAB54F-A1CC-465B-9E8E-AA0FDFA3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C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C76"/>
  </w:style>
  <w:style w:type="paragraph" w:styleId="BalloonText">
    <w:name w:val="Balloon Text"/>
    <w:basedOn w:val="Normal"/>
    <w:link w:val="BalloonTextChar"/>
    <w:uiPriority w:val="99"/>
    <w:semiHidden/>
    <w:unhideWhenUsed/>
    <w:rsid w:val="00D9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C76"/>
  </w:style>
  <w:style w:type="paragraph" w:styleId="NormalWeb">
    <w:name w:val="Normal (Web)"/>
    <w:basedOn w:val="Normal"/>
    <w:uiPriority w:val="99"/>
    <w:semiHidden/>
    <w:unhideWhenUsed/>
    <w:rsid w:val="00BA35FC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36E62-6D9B-4BEA-8DCE-997EDA45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341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L. Cordenillo</dc:creator>
  <cp:lastModifiedBy>Luis Jose Consuegra</cp:lastModifiedBy>
  <cp:revision>14</cp:revision>
  <cp:lastPrinted>2016-11-04T14:20:00Z</cp:lastPrinted>
  <dcterms:created xsi:type="dcterms:W3CDTF">2015-10-07T10:02:00Z</dcterms:created>
  <dcterms:modified xsi:type="dcterms:W3CDTF">2016-11-04T14:20:00Z</dcterms:modified>
</cp:coreProperties>
</file>